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2B20" w:rsidRPr="00B25883" w:rsidRDefault="00AB2B20">
      <w:smartTag w:uri="urn:schemas-microsoft-com:office:smarttags" w:element="place">
        <w:smartTag w:uri="urn:schemas-microsoft-com:office:smarttags" w:element="City">
          <w:r w:rsidRPr="00B25883">
            <w:t>Jackson</w:t>
          </w:r>
        </w:smartTag>
      </w:smartTag>
      <w:r w:rsidRPr="00B25883">
        <w:t xml:space="preserve"> Middle School </w:t>
      </w:r>
      <w:r w:rsidRPr="00B25883">
        <w:tab/>
      </w:r>
      <w:r w:rsidRPr="00B25883">
        <w:tab/>
        <w:t>6</w:t>
      </w:r>
      <w:r w:rsidRPr="00B25883">
        <w:rPr>
          <w:vertAlign w:val="superscript"/>
        </w:rPr>
        <w:t>th</w:t>
      </w:r>
      <w:r w:rsidRPr="00B25883">
        <w:t xml:space="preserve"> Grade ELA Team </w:t>
      </w:r>
      <w:r w:rsidRPr="00B25883">
        <w:tab/>
      </w:r>
      <w:r w:rsidRPr="00B25883">
        <w:tab/>
      </w:r>
      <w:r w:rsidRPr="00B25883">
        <w:tab/>
        <w:t>Aug 30, 2012</w:t>
      </w:r>
    </w:p>
    <w:p w:rsidR="00AB2B20" w:rsidRPr="00B25883" w:rsidRDefault="00AB2B20"/>
    <w:tbl>
      <w:tblPr>
        <w:tblpPr w:leftFromText="180" w:rightFromText="180" w:vertAnchor="text" w:horzAnchor="margin" w:tblpY="28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267"/>
        <w:gridCol w:w="2190"/>
        <w:gridCol w:w="4399"/>
      </w:tblGrid>
      <w:tr w:rsidR="00AB2B20" w:rsidRPr="00B25883" w:rsidTr="00C81765">
        <w:tc>
          <w:tcPr>
            <w:tcW w:w="5499" w:type="dxa"/>
            <w:gridSpan w:val="2"/>
          </w:tcPr>
          <w:p w:rsidR="00AB2B20" w:rsidRPr="00B25883" w:rsidRDefault="00AB2B20" w:rsidP="00C81765">
            <w:pPr>
              <w:pStyle w:val="Default"/>
              <w:rPr>
                <w:rFonts w:ascii="Calibri" w:hAnsi="Calibri" w:cs="Calibri"/>
                <w:color w:val="auto"/>
                <w:sz w:val="18"/>
                <w:szCs w:val="18"/>
              </w:rPr>
            </w:pPr>
            <w:r w:rsidRPr="00B25883">
              <w:rPr>
                <w:rFonts w:ascii="Calibri" w:hAnsi="Calibri" w:cs="Calibri"/>
                <w:b/>
                <w:color w:val="auto"/>
                <w:sz w:val="18"/>
                <w:szCs w:val="18"/>
              </w:rPr>
              <w:t xml:space="preserve">Unit Title: </w:t>
            </w:r>
            <w:r w:rsidRPr="00B25883">
              <w:rPr>
                <w:rFonts w:ascii="Calibri" w:hAnsi="Calibri" w:cs="Calibri"/>
                <w:color w:val="auto"/>
                <w:sz w:val="18"/>
                <w:szCs w:val="18"/>
              </w:rPr>
              <w:t xml:space="preserve">  Can The World be a Fair and </w:t>
            </w:r>
            <w:smartTag w:uri="urn:schemas-microsoft-com:office:smarttags" w:element="address">
              <w:smartTag w:uri="urn:schemas-microsoft-com:office:smarttags" w:element="Street">
                <w:r w:rsidRPr="00B25883">
                  <w:rPr>
                    <w:rFonts w:ascii="Calibri" w:hAnsi="Calibri" w:cs="Calibri"/>
                    <w:color w:val="auto"/>
                    <w:sz w:val="18"/>
                    <w:szCs w:val="18"/>
                  </w:rPr>
                  <w:t>Just Place</w:t>
                </w:r>
              </w:smartTag>
            </w:smartTag>
            <w:r w:rsidRPr="00B25883">
              <w:rPr>
                <w:rFonts w:ascii="Calibri" w:hAnsi="Calibri" w:cs="Calibri"/>
                <w:color w:val="auto"/>
                <w:sz w:val="18"/>
                <w:szCs w:val="18"/>
              </w:rPr>
              <w:t>?</w:t>
            </w:r>
          </w:p>
        </w:tc>
        <w:tc>
          <w:tcPr>
            <w:tcW w:w="5499" w:type="dxa"/>
          </w:tcPr>
          <w:p w:rsidR="00AB2B20" w:rsidRPr="00B25883" w:rsidRDefault="00AB2B20" w:rsidP="00C81765">
            <w:pPr>
              <w:pStyle w:val="Default"/>
              <w:rPr>
                <w:rFonts w:ascii="Calibri" w:hAnsi="Calibri" w:cs="Calibri"/>
                <w:color w:val="auto"/>
                <w:sz w:val="18"/>
                <w:szCs w:val="18"/>
              </w:rPr>
            </w:pPr>
            <w:r w:rsidRPr="00B25883">
              <w:rPr>
                <w:rFonts w:ascii="Calibri" w:hAnsi="Calibri" w:cs="Calibri"/>
                <w:b/>
                <w:color w:val="auto"/>
                <w:sz w:val="18"/>
                <w:szCs w:val="18"/>
              </w:rPr>
              <w:t xml:space="preserve">Corresponding Unit Task: </w:t>
            </w:r>
          </w:p>
          <w:p w:rsidR="00AB2B20" w:rsidRPr="00B25883" w:rsidRDefault="00AB2B20" w:rsidP="00C81765">
            <w:pPr>
              <w:rPr>
                <w:rFonts w:ascii="Calibri" w:hAnsi="Calibri" w:cs="Calibri"/>
                <w:sz w:val="18"/>
                <w:szCs w:val="18"/>
              </w:rPr>
            </w:pPr>
            <w:r w:rsidRPr="00B25883">
              <w:rPr>
                <w:rFonts w:ascii="Calibri" w:hAnsi="Calibri" w:cs="Calibri"/>
                <w:sz w:val="18"/>
                <w:szCs w:val="18"/>
              </w:rPr>
              <w:t xml:space="preserve">Task 1 </w:t>
            </w:r>
          </w:p>
        </w:tc>
      </w:tr>
      <w:tr w:rsidR="00AB2B20" w:rsidRPr="00B25883" w:rsidTr="00C81765">
        <w:tc>
          <w:tcPr>
            <w:tcW w:w="2483" w:type="dxa"/>
          </w:tcPr>
          <w:p w:rsidR="00AB2B20" w:rsidRPr="00B25883" w:rsidRDefault="00AB2B20" w:rsidP="00C81765">
            <w:pPr>
              <w:pStyle w:val="Default"/>
              <w:rPr>
                <w:rFonts w:ascii="Calibri" w:hAnsi="Calibri" w:cs="Calibri"/>
                <w:b/>
                <w:color w:val="auto"/>
                <w:sz w:val="18"/>
                <w:szCs w:val="18"/>
              </w:rPr>
            </w:pPr>
            <w:r w:rsidRPr="00B25883">
              <w:rPr>
                <w:rFonts w:ascii="Calibri" w:hAnsi="Calibri" w:cs="Calibri"/>
                <w:b/>
                <w:color w:val="auto"/>
                <w:sz w:val="18"/>
                <w:szCs w:val="18"/>
              </w:rPr>
              <w:t>Unit EQ(s):</w:t>
            </w:r>
          </w:p>
          <w:p w:rsidR="00AB2B20" w:rsidRPr="00B25883" w:rsidRDefault="00AB2B20" w:rsidP="00C81765">
            <w:pPr>
              <w:pStyle w:val="Default"/>
              <w:rPr>
                <w:rFonts w:ascii="Calibri" w:hAnsi="Calibri" w:cs="Calibri"/>
                <w:b/>
                <w:color w:val="auto"/>
                <w:sz w:val="18"/>
                <w:szCs w:val="18"/>
              </w:rPr>
            </w:pPr>
          </w:p>
        </w:tc>
        <w:tc>
          <w:tcPr>
            <w:tcW w:w="8515" w:type="dxa"/>
            <w:gridSpan w:val="2"/>
          </w:tcPr>
          <w:p w:rsidR="00AB2B20" w:rsidRPr="00B25883" w:rsidRDefault="00AB2B20" w:rsidP="00C81765">
            <w:pPr>
              <w:pStyle w:val="Default"/>
              <w:rPr>
                <w:rFonts w:ascii="Calibri" w:hAnsi="Calibri" w:cs="Calibri"/>
                <w:color w:val="auto"/>
                <w:sz w:val="18"/>
                <w:szCs w:val="18"/>
              </w:rPr>
            </w:pPr>
            <w:r w:rsidRPr="00B25883">
              <w:rPr>
                <w:rFonts w:ascii="Calibri" w:hAnsi="Calibri" w:cs="Calibri"/>
                <w:color w:val="auto"/>
                <w:sz w:val="18"/>
                <w:szCs w:val="18"/>
              </w:rPr>
              <w:t>What strategies do I use to distinguish between different perspectives?</w:t>
            </w:r>
          </w:p>
        </w:tc>
      </w:tr>
      <w:tr w:rsidR="00AB2B20" w:rsidRPr="00B25883" w:rsidTr="00C81765">
        <w:tc>
          <w:tcPr>
            <w:tcW w:w="2483" w:type="dxa"/>
          </w:tcPr>
          <w:p w:rsidR="00AB2B20" w:rsidRPr="00B25883" w:rsidRDefault="00AB2B20" w:rsidP="00C81765">
            <w:pPr>
              <w:pStyle w:val="Default"/>
              <w:rPr>
                <w:rFonts w:ascii="Calibri" w:hAnsi="Calibri" w:cs="Calibri"/>
                <w:b/>
                <w:color w:val="auto"/>
                <w:sz w:val="18"/>
                <w:szCs w:val="18"/>
              </w:rPr>
            </w:pPr>
            <w:r w:rsidRPr="00B25883">
              <w:rPr>
                <w:rFonts w:ascii="Calibri" w:hAnsi="Calibri" w:cs="Calibri"/>
                <w:b/>
                <w:color w:val="auto"/>
                <w:sz w:val="18"/>
                <w:szCs w:val="18"/>
              </w:rPr>
              <w:t>Essential Vocabulary</w:t>
            </w:r>
          </w:p>
          <w:p w:rsidR="00AB2B20" w:rsidRPr="00B25883" w:rsidRDefault="00AB2B20" w:rsidP="00C81765">
            <w:pPr>
              <w:pStyle w:val="Default"/>
              <w:rPr>
                <w:rFonts w:ascii="Calibri" w:hAnsi="Calibri" w:cs="Calibri"/>
                <w:b/>
                <w:color w:val="auto"/>
                <w:sz w:val="18"/>
                <w:szCs w:val="18"/>
              </w:rPr>
            </w:pPr>
          </w:p>
        </w:tc>
        <w:tc>
          <w:tcPr>
            <w:tcW w:w="8515" w:type="dxa"/>
            <w:gridSpan w:val="2"/>
          </w:tcPr>
          <w:p w:rsidR="00AB2B20" w:rsidRPr="00B25883" w:rsidRDefault="00AB2B20" w:rsidP="00C81765">
            <w:pPr>
              <w:pStyle w:val="Default"/>
              <w:rPr>
                <w:rFonts w:ascii="Calibri" w:hAnsi="Calibri" w:cs="Calibri"/>
                <w:color w:val="auto"/>
                <w:sz w:val="18"/>
                <w:szCs w:val="18"/>
              </w:rPr>
            </w:pPr>
            <w:r w:rsidRPr="00B25883">
              <w:rPr>
                <w:rFonts w:ascii="Calibri" w:hAnsi="Calibri" w:cs="Calibri"/>
                <w:color w:val="auto"/>
                <w:sz w:val="18"/>
                <w:szCs w:val="18"/>
              </w:rPr>
              <w:t>Perspective, point-of-view, theme, biography, central idea, mood, tone, inference</w:t>
            </w:r>
          </w:p>
        </w:tc>
      </w:tr>
      <w:tr w:rsidR="00AB2B20" w:rsidRPr="00B25883" w:rsidTr="00C81765">
        <w:tc>
          <w:tcPr>
            <w:tcW w:w="2483" w:type="dxa"/>
          </w:tcPr>
          <w:p w:rsidR="00AB2B20" w:rsidRPr="00B25883" w:rsidRDefault="00AB2B20" w:rsidP="00C81765">
            <w:pPr>
              <w:pStyle w:val="Default"/>
              <w:rPr>
                <w:rFonts w:ascii="Calibri" w:hAnsi="Calibri" w:cs="Calibri"/>
                <w:b/>
                <w:color w:val="auto"/>
                <w:sz w:val="18"/>
                <w:szCs w:val="18"/>
              </w:rPr>
            </w:pPr>
            <w:r w:rsidRPr="00B25883">
              <w:rPr>
                <w:rFonts w:ascii="Calibri" w:hAnsi="Calibri" w:cs="Calibri"/>
                <w:b/>
                <w:color w:val="auto"/>
                <w:sz w:val="18"/>
                <w:szCs w:val="18"/>
              </w:rPr>
              <w:t>Materials/Resources</w:t>
            </w:r>
          </w:p>
          <w:p w:rsidR="00AB2B20" w:rsidRPr="00B25883" w:rsidRDefault="00AB2B20" w:rsidP="00C81765">
            <w:pPr>
              <w:pStyle w:val="Default"/>
              <w:rPr>
                <w:rFonts w:ascii="Calibri" w:hAnsi="Calibri" w:cs="Calibri"/>
                <w:b/>
                <w:color w:val="auto"/>
                <w:sz w:val="18"/>
                <w:szCs w:val="18"/>
              </w:rPr>
            </w:pPr>
          </w:p>
        </w:tc>
        <w:tc>
          <w:tcPr>
            <w:tcW w:w="8515" w:type="dxa"/>
            <w:gridSpan w:val="2"/>
          </w:tcPr>
          <w:p w:rsidR="00AB2B20" w:rsidRPr="00B25883" w:rsidRDefault="00AB2B20" w:rsidP="00C81765">
            <w:pPr>
              <w:pStyle w:val="Default"/>
              <w:rPr>
                <w:rFonts w:ascii="Calibri" w:hAnsi="Calibri" w:cs="Calibri"/>
                <w:color w:val="auto"/>
                <w:sz w:val="18"/>
                <w:szCs w:val="18"/>
              </w:rPr>
            </w:pPr>
            <w:r w:rsidRPr="00B25883">
              <w:rPr>
                <w:rFonts w:ascii="Calibri" w:hAnsi="Calibri" w:cs="Calibri"/>
                <w:color w:val="auto"/>
                <w:sz w:val="18"/>
                <w:szCs w:val="18"/>
              </w:rPr>
              <w:t>Chart paper, markers, [guided reading books], House story</w:t>
            </w:r>
          </w:p>
          <w:p w:rsidR="00AB2B20" w:rsidRPr="00DC03BF" w:rsidRDefault="00333484" w:rsidP="00C81765">
            <w:pPr>
              <w:pStyle w:val="Default"/>
              <w:rPr>
                <w:rFonts w:ascii="Calibri" w:hAnsi="Calibri" w:cs="Calibri"/>
                <w:color w:val="auto"/>
                <w:sz w:val="18"/>
                <w:szCs w:val="18"/>
              </w:rPr>
            </w:pPr>
            <w:hyperlink r:id="rId5" w:history="1">
              <w:r w:rsidR="00AB2B20" w:rsidRPr="00F74C59">
                <w:rPr>
                  <w:rStyle w:val="Hyperlink"/>
                  <w:rFonts w:ascii="Calibri" w:hAnsi="Calibri" w:cs="Calibri"/>
                  <w:sz w:val="18"/>
                  <w:szCs w:val="18"/>
                </w:rPr>
                <w:t>http://www.readwritethink.org/files/resources/lesson_images/lesson23/house.pdf</w:t>
              </w:r>
            </w:hyperlink>
            <w:r w:rsidR="00AB2B20">
              <w:rPr>
                <w:rFonts w:ascii="Calibri" w:hAnsi="Calibri" w:cs="Calibri"/>
                <w:color w:val="auto"/>
                <w:sz w:val="18"/>
                <w:szCs w:val="18"/>
              </w:rPr>
              <w:t xml:space="preserve"> </w:t>
            </w:r>
          </w:p>
        </w:tc>
      </w:tr>
      <w:tr w:rsidR="00AB2B20" w:rsidRPr="00B25883" w:rsidTr="00C81765">
        <w:tc>
          <w:tcPr>
            <w:tcW w:w="2483" w:type="dxa"/>
          </w:tcPr>
          <w:p w:rsidR="00AB2B20" w:rsidRPr="00B25883" w:rsidRDefault="00AB2B20" w:rsidP="00C81765">
            <w:pPr>
              <w:pStyle w:val="Default"/>
              <w:rPr>
                <w:rFonts w:ascii="Calibri" w:hAnsi="Calibri" w:cs="Calibri"/>
                <w:b/>
                <w:color w:val="auto"/>
                <w:sz w:val="18"/>
                <w:szCs w:val="18"/>
              </w:rPr>
            </w:pPr>
            <w:r w:rsidRPr="00B25883">
              <w:rPr>
                <w:rFonts w:ascii="Calibri" w:hAnsi="Calibri" w:cs="Calibri"/>
                <w:b/>
                <w:color w:val="auto"/>
                <w:sz w:val="18"/>
                <w:szCs w:val="18"/>
              </w:rPr>
              <w:t xml:space="preserve">Activating Strategy/ </w:t>
            </w:r>
            <w:smartTag w:uri="urn:schemas-microsoft-com:office:smarttags" w:element="place">
              <w:smartTag w:uri="urn:schemas-microsoft-com:office:smarttags" w:element="City">
                <w:r w:rsidRPr="00B25883">
                  <w:rPr>
                    <w:rFonts w:ascii="Calibri" w:hAnsi="Calibri" w:cs="Calibri"/>
                    <w:b/>
                    <w:color w:val="auto"/>
                    <w:sz w:val="18"/>
                    <w:szCs w:val="18"/>
                  </w:rPr>
                  <w:t>Bell</w:t>
                </w:r>
              </w:smartTag>
            </w:smartTag>
            <w:r w:rsidRPr="00B25883">
              <w:rPr>
                <w:rFonts w:ascii="Calibri" w:hAnsi="Calibri" w:cs="Calibri"/>
                <w:b/>
                <w:color w:val="auto"/>
                <w:sz w:val="18"/>
                <w:szCs w:val="18"/>
              </w:rPr>
              <w:t xml:space="preserve"> Ringer</w:t>
            </w:r>
          </w:p>
        </w:tc>
        <w:tc>
          <w:tcPr>
            <w:tcW w:w="8515" w:type="dxa"/>
            <w:gridSpan w:val="2"/>
          </w:tcPr>
          <w:p w:rsidR="00AB2B20" w:rsidRPr="00B25883" w:rsidRDefault="00AB2B20" w:rsidP="00C81765">
            <w:pPr>
              <w:pStyle w:val="Default"/>
              <w:rPr>
                <w:rFonts w:ascii="Calibri" w:hAnsi="Calibri" w:cs="Calibri"/>
                <w:color w:val="auto"/>
                <w:sz w:val="18"/>
                <w:szCs w:val="18"/>
              </w:rPr>
            </w:pPr>
            <w:r w:rsidRPr="00B25883">
              <w:rPr>
                <w:rFonts w:ascii="Calibri" w:hAnsi="Calibri" w:cs="Calibri"/>
                <w:color w:val="auto"/>
                <w:sz w:val="18"/>
                <w:szCs w:val="18"/>
              </w:rPr>
              <w:t>“There are always two sides to every story.” Have the kids write about what that means.</w:t>
            </w:r>
          </w:p>
        </w:tc>
      </w:tr>
      <w:tr w:rsidR="00AB2B20" w:rsidRPr="00B25883" w:rsidTr="00C81765">
        <w:trPr>
          <w:trHeight w:val="3330"/>
        </w:trPr>
        <w:tc>
          <w:tcPr>
            <w:tcW w:w="2483" w:type="dxa"/>
          </w:tcPr>
          <w:p w:rsidR="00AB2B20" w:rsidRPr="00B25883" w:rsidRDefault="00AB2B20" w:rsidP="00C81765">
            <w:pPr>
              <w:pStyle w:val="Default"/>
              <w:jc w:val="center"/>
              <w:rPr>
                <w:rFonts w:ascii="Calibri" w:hAnsi="Calibri" w:cs="Calibri"/>
                <w:b/>
                <w:color w:val="auto"/>
                <w:sz w:val="18"/>
                <w:szCs w:val="18"/>
                <w:u w:val="single"/>
              </w:rPr>
            </w:pPr>
          </w:p>
          <w:p w:rsidR="00AB2B20" w:rsidRPr="00B25883" w:rsidRDefault="00AB2B20" w:rsidP="00C81765">
            <w:pPr>
              <w:pStyle w:val="Default"/>
              <w:jc w:val="center"/>
              <w:rPr>
                <w:rFonts w:ascii="Calibri" w:hAnsi="Calibri" w:cs="Calibri"/>
                <w:b/>
                <w:color w:val="auto"/>
                <w:sz w:val="18"/>
                <w:szCs w:val="18"/>
                <w:u w:val="single"/>
              </w:rPr>
            </w:pPr>
            <w:r w:rsidRPr="00B25883">
              <w:rPr>
                <w:rFonts w:ascii="Calibri" w:hAnsi="Calibri" w:cs="Calibri"/>
                <w:b/>
                <w:color w:val="auto"/>
                <w:sz w:val="18"/>
                <w:szCs w:val="18"/>
                <w:u w:val="single"/>
              </w:rPr>
              <w:t>Balanced Literacy Components Addressed:</w:t>
            </w:r>
          </w:p>
          <w:p w:rsidR="00AB2B20" w:rsidRPr="00B25883" w:rsidRDefault="00AB2B20" w:rsidP="00C81765">
            <w:pPr>
              <w:pStyle w:val="Default"/>
              <w:rPr>
                <w:rFonts w:ascii="Calibri" w:hAnsi="Calibri" w:cs="Calibri"/>
                <w:b/>
                <w:color w:val="auto"/>
                <w:sz w:val="18"/>
                <w:szCs w:val="18"/>
                <w:u w:val="single"/>
              </w:rPr>
            </w:pPr>
          </w:p>
          <w:p w:rsidR="00AB2B20" w:rsidRPr="00B25883" w:rsidRDefault="00AB2B20" w:rsidP="00B90B8B">
            <w:pPr>
              <w:pStyle w:val="Default"/>
              <w:numPr>
                <w:ilvl w:val="0"/>
                <w:numId w:val="1"/>
              </w:numPr>
              <w:rPr>
                <w:rFonts w:ascii="Calibri" w:hAnsi="Calibri" w:cs="Calibri"/>
                <w:color w:val="auto"/>
                <w:sz w:val="18"/>
                <w:szCs w:val="18"/>
              </w:rPr>
            </w:pPr>
            <w:smartTag w:uri="urn:schemas-microsoft-com:office:smarttags" w:element="place">
              <w:smartTag w:uri="urn:schemas-microsoft-com:office:smarttags" w:element="City">
                <w:r w:rsidRPr="00B25883">
                  <w:rPr>
                    <w:rFonts w:ascii="Calibri" w:hAnsi="Calibri" w:cs="Calibri"/>
                    <w:color w:val="auto"/>
                    <w:sz w:val="18"/>
                    <w:szCs w:val="18"/>
                  </w:rPr>
                  <w:t>Reading</w:t>
                </w:r>
              </w:smartTag>
            </w:smartTag>
          </w:p>
          <w:p w:rsidR="00AB2B20" w:rsidRPr="00B25883" w:rsidRDefault="00AB2B20" w:rsidP="00B90B8B">
            <w:pPr>
              <w:pStyle w:val="Default"/>
              <w:numPr>
                <w:ilvl w:val="0"/>
                <w:numId w:val="1"/>
              </w:numPr>
              <w:rPr>
                <w:rFonts w:ascii="Calibri" w:hAnsi="Calibri" w:cs="Calibri"/>
                <w:color w:val="auto"/>
                <w:sz w:val="18"/>
                <w:szCs w:val="18"/>
              </w:rPr>
            </w:pPr>
            <w:r w:rsidRPr="00B25883">
              <w:rPr>
                <w:rFonts w:ascii="Calibri" w:hAnsi="Calibri" w:cs="Calibri"/>
                <w:color w:val="auto"/>
                <w:sz w:val="18"/>
                <w:szCs w:val="18"/>
              </w:rPr>
              <w:t>Writing</w:t>
            </w:r>
          </w:p>
          <w:p w:rsidR="00AB2B20" w:rsidRPr="00B25883" w:rsidRDefault="00AB2B20" w:rsidP="00B90B8B">
            <w:pPr>
              <w:pStyle w:val="Default"/>
              <w:numPr>
                <w:ilvl w:val="0"/>
                <w:numId w:val="1"/>
              </w:numPr>
              <w:rPr>
                <w:rFonts w:ascii="Calibri" w:hAnsi="Calibri" w:cs="Calibri"/>
                <w:color w:val="auto"/>
                <w:sz w:val="18"/>
                <w:szCs w:val="18"/>
              </w:rPr>
            </w:pPr>
            <w:r w:rsidRPr="00B25883">
              <w:rPr>
                <w:rFonts w:ascii="Calibri" w:hAnsi="Calibri" w:cs="Calibri"/>
                <w:color w:val="auto"/>
                <w:sz w:val="18"/>
                <w:szCs w:val="18"/>
              </w:rPr>
              <w:t>Word Study</w:t>
            </w:r>
          </w:p>
          <w:p w:rsidR="00AB2B20" w:rsidRPr="00B25883" w:rsidRDefault="00AB2B20" w:rsidP="00B90B8B">
            <w:pPr>
              <w:pStyle w:val="Default"/>
              <w:numPr>
                <w:ilvl w:val="0"/>
                <w:numId w:val="1"/>
              </w:numPr>
              <w:rPr>
                <w:rFonts w:ascii="Calibri" w:hAnsi="Calibri" w:cs="Calibri"/>
                <w:color w:val="auto"/>
                <w:sz w:val="18"/>
                <w:szCs w:val="18"/>
              </w:rPr>
            </w:pPr>
            <w:r w:rsidRPr="00B25883">
              <w:rPr>
                <w:rFonts w:ascii="Calibri" w:hAnsi="Calibri" w:cs="Calibri"/>
                <w:color w:val="auto"/>
                <w:sz w:val="18"/>
                <w:szCs w:val="18"/>
              </w:rPr>
              <w:t>Speaking &amp; Listening</w:t>
            </w:r>
          </w:p>
          <w:p w:rsidR="00AB2B20" w:rsidRPr="00B25883" w:rsidRDefault="00AB2B20" w:rsidP="00C81765">
            <w:pPr>
              <w:pStyle w:val="Default"/>
              <w:rPr>
                <w:rFonts w:ascii="Calibri" w:hAnsi="Calibri" w:cs="Calibri"/>
                <w:b/>
                <w:color w:val="auto"/>
                <w:sz w:val="18"/>
                <w:szCs w:val="18"/>
                <w:u w:val="single"/>
              </w:rPr>
            </w:pPr>
          </w:p>
          <w:p w:rsidR="00AB2B20" w:rsidRPr="00B25883" w:rsidRDefault="00AB2B20" w:rsidP="00C81765">
            <w:pPr>
              <w:pStyle w:val="Default"/>
              <w:rPr>
                <w:rFonts w:ascii="Calibri" w:hAnsi="Calibri" w:cs="Calibri"/>
                <w:b/>
                <w:color w:val="auto"/>
                <w:sz w:val="18"/>
                <w:szCs w:val="18"/>
                <w:u w:val="single"/>
              </w:rPr>
            </w:pPr>
          </w:p>
          <w:p w:rsidR="00AB2B20" w:rsidRPr="00B25883" w:rsidRDefault="00AB2B20" w:rsidP="00C81765">
            <w:pPr>
              <w:pStyle w:val="Default"/>
              <w:rPr>
                <w:rFonts w:ascii="Calibri" w:hAnsi="Calibri" w:cs="Calibri"/>
                <w:b/>
                <w:color w:val="auto"/>
                <w:sz w:val="18"/>
                <w:szCs w:val="18"/>
                <w:u w:val="single"/>
              </w:rPr>
            </w:pPr>
          </w:p>
          <w:p w:rsidR="00AB2B20" w:rsidRPr="00B25883" w:rsidRDefault="00AB2B20" w:rsidP="00C81765">
            <w:pPr>
              <w:pStyle w:val="Default"/>
              <w:jc w:val="center"/>
              <w:rPr>
                <w:rFonts w:ascii="Calibri" w:hAnsi="Calibri" w:cs="Calibri"/>
                <w:b/>
                <w:color w:val="auto"/>
                <w:sz w:val="18"/>
                <w:szCs w:val="18"/>
                <w:u w:val="single"/>
              </w:rPr>
            </w:pPr>
            <w:r w:rsidRPr="00B25883">
              <w:rPr>
                <w:rFonts w:ascii="Calibri" w:hAnsi="Calibri" w:cs="Calibri"/>
                <w:b/>
                <w:color w:val="auto"/>
                <w:sz w:val="18"/>
                <w:szCs w:val="18"/>
                <w:u w:val="single"/>
              </w:rPr>
              <w:t>Gradual Release of Responsibility:</w:t>
            </w:r>
          </w:p>
          <w:p w:rsidR="00AB2B20" w:rsidRPr="00B25883" w:rsidRDefault="00AB2B20" w:rsidP="00C81765">
            <w:pPr>
              <w:pStyle w:val="Default"/>
              <w:jc w:val="center"/>
              <w:rPr>
                <w:rFonts w:ascii="Calibri" w:hAnsi="Calibri" w:cs="Calibri"/>
                <w:b/>
                <w:color w:val="auto"/>
                <w:sz w:val="18"/>
                <w:szCs w:val="18"/>
                <w:u w:val="single"/>
              </w:rPr>
            </w:pPr>
          </w:p>
          <w:p w:rsidR="00AB2B20" w:rsidRPr="00B25883" w:rsidRDefault="00AB2B20" w:rsidP="00B90B8B">
            <w:pPr>
              <w:pStyle w:val="Default"/>
              <w:numPr>
                <w:ilvl w:val="0"/>
                <w:numId w:val="1"/>
              </w:numPr>
              <w:rPr>
                <w:rFonts w:ascii="Calibri" w:hAnsi="Calibri" w:cs="Calibri"/>
                <w:color w:val="auto"/>
                <w:sz w:val="18"/>
                <w:szCs w:val="18"/>
              </w:rPr>
            </w:pPr>
            <w:r w:rsidRPr="00B25883">
              <w:rPr>
                <w:rFonts w:ascii="Calibri" w:hAnsi="Calibri" w:cs="Calibri"/>
                <w:color w:val="auto"/>
                <w:sz w:val="18"/>
                <w:szCs w:val="18"/>
              </w:rPr>
              <w:t>Modeled</w:t>
            </w:r>
          </w:p>
          <w:p w:rsidR="00AB2B20" w:rsidRPr="00B25883" w:rsidRDefault="00AB2B20" w:rsidP="00B90B8B">
            <w:pPr>
              <w:pStyle w:val="Default"/>
              <w:numPr>
                <w:ilvl w:val="0"/>
                <w:numId w:val="1"/>
              </w:numPr>
              <w:rPr>
                <w:rFonts w:ascii="Calibri" w:hAnsi="Calibri" w:cs="Calibri"/>
                <w:color w:val="auto"/>
                <w:sz w:val="18"/>
                <w:szCs w:val="18"/>
              </w:rPr>
            </w:pPr>
            <w:r w:rsidRPr="00B25883">
              <w:rPr>
                <w:rFonts w:ascii="Calibri" w:hAnsi="Calibri" w:cs="Calibri"/>
                <w:color w:val="auto"/>
                <w:sz w:val="18"/>
                <w:szCs w:val="18"/>
              </w:rPr>
              <w:t>Shared</w:t>
            </w:r>
          </w:p>
          <w:p w:rsidR="00AB2B20" w:rsidRPr="00B25883" w:rsidRDefault="00AB2B20" w:rsidP="00B90B8B">
            <w:pPr>
              <w:pStyle w:val="Default"/>
              <w:numPr>
                <w:ilvl w:val="0"/>
                <w:numId w:val="1"/>
              </w:numPr>
              <w:rPr>
                <w:rFonts w:ascii="Calibri" w:hAnsi="Calibri" w:cs="Calibri"/>
                <w:color w:val="auto"/>
                <w:sz w:val="18"/>
                <w:szCs w:val="18"/>
              </w:rPr>
            </w:pPr>
            <w:r w:rsidRPr="00B25883">
              <w:rPr>
                <w:rFonts w:ascii="Calibri" w:hAnsi="Calibri" w:cs="Calibri"/>
                <w:color w:val="auto"/>
                <w:sz w:val="18"/>
                <w:szCs w:val="18"/>
              </w:rPr>
              <w:t>Guided Practice</w:t>
            </w:r>
          </w:p>
          <w:p w:rsidR="00AB2B20" w:rsidRPr="00B25883" w:rsidRDefault="00AB2B20" w:rsidP="00B90B8B">
            <w:pPr>
              <w:pStyle w:val="Default"/>
              <w:numPr>
                <w:ilvl w:val="0"/>
                <w:numId w:val="1"/>
              </w:numPr>
              <w:rPr>
                <w:rFonts w:ascii="Calibri" w:hAnsi="Calibri" w:cs="Calibri"/>
                <w:color w:val="auto"/>
                <w:sz w:val="18"/>
                <w:szCs w:val="18"/>
              </w:rPr>
            </w:pPr>
            <w:r w:rsidRPr="00B25883">
              <w:rPr>
                <w:rFonts w:ascii="Calibri" w:hAnsi="Calibri" w:cs="Calibri"/>
                <w:color w:val="auto"/>
                <w:sz w:val="18"/>
                <w:szCs w:val="18"/>
              </w:rPr>
              <w:t>Independent</w:t>
            </w:r>
          </w:p>
          <w:p w:rsidR="00AB2B20" w:rsidRPr="00B25883" w:rsidRDefault="00AB2B20" w:rsidP="00C81765">
            <w:pPr>
              <w:pStyle w:val="Default"/>
              <w:rPr>
                <w:rFonts w:ascii="Calibri" w:hAnsi="Calibri" w:cs="Calibri"/>
                <w:color w:val="auto"/>
                <w:sz w:val="18"/>
                <w:szCs w:val="18"/>
              </w:rPr>
            </w:pPr>
          </w:p>
          <w:p w:rsidR="00AB2B20" w:rsidRPr="00B25883" w:rsidRDefault="00AB2B20" w:rsidP="00C81765">
            <w:pPr>
              <w:pStyle w:val="Default"/>
              <w:ind w:left="720"/>
              <w:rPr>
                <w:rFonts w:ascii="Calibri" w:hAnsi="Calibri" w:cs="Calibri"/>
                <w:color w:val="auto"/>
                <w:sz w:val="18"/>
                <w:szCs w:val="18"/>
              </w:rPr>
            </w:pPr>
          </w:p>
        </w:tc>
        <w:tc>
          <w:tcPr>
            <w:tcW w:w="8515" w:type="dxa"/>
            <w:gridSpan w:val="2"/>
          </w:tcPr>
          <w:p w:rsidR="00AB2B20" w:rsidRPr="00B25883" w:rsidRDefault="00AB2B20" w:rsidP="00C81765">
            <w:pPr>
              <w:pStyle w:val="Default"/>
              <w:rPr>
                <w:rFonts w:ascii="Calibri" w:hAnsi="Calibri" w:cs="Calibri"/>
                <w:b/>
                <w:color w:val="auto"/>
                <w:sz w:val="18"/>
                <w:szCs w:val="18"/>
              </w:rPr>
            </w:pPr>
            <w:smartTag w:uri="urn:schemas-microsoft-com:office:smarttags" w:element="place">
              <w:smartTag w:uri="urn:schemas-microsoft-com:office:smarttags" w:element="PlaceName">
                <w:r w:rsidRPr="00B25883">
                  <w:rPr>
                    <w:rFonts w:ascii="Calibri" w:hAnsi="Calibri" w:cs="Calibri"/>
                    <w:b/>
                    <w:color w:val="auto"/>
                    <w:sz w:val="18"/>
                    <w:szCs w:val="18"/>
                  </w:rPr>
                  <w:t>Common</w:t>
                </w:r>
              </w:smartTag>
              <w:r w:rsidRPr="00B25883">
                <w:rPr>
                  <w:rFonts w:ascii="Calibri" w:hAnsi="Calibri" w:cs="Calibri"/>
                  <w:b/>
                  <w:color w:val="auto"/>
                  <w:sz w:val="18"/>
                  <w:szCs w:val="18"/>
                </w:rPr>
                <w:t xml:space="preserve"> </w:t>
              </w:r>
              <w:smartTag w:uri="urn:schemas-microsoft-com:office:smarttags" w:element="PlaceName">
                <w:r w:rsidRPr="00B25883">
                  <w:rPr>
                    <w:rFonts w:ascii="Calibri" w:hAnsi="Calibri" w:cs="Calibri"/>
                    <w:b/>
                    <w:color w:val="auto"/>
                    <w:sz w:val="18"/>
                    <w:szCs w:val="18"/>
                  </w:rPr>
                  <w:t>Core</w:t>
                </w:r>
              </w:smartTag>
              <w:r w:rsidRPr="00B25883">
                <w:rPr>
                  <w:rFonts w:ascii="Calibri" w:hAnsi="Calibri" w:cs="Calibri"/>
                  <w:b/>
                  <w:color w:val="auto"/>
                  <w:sz w:val="18"/>
                  <w:szCs w:val="18"/>
                </w:rPr>
                <w:t xml:space="preserve"> </w:t>
              </w:r>
              <w:smartTag w:uri="urn:schemas-microsoft-com:office:smarttags" w:element="PlaceType">
                <w:r w:rsidRPr="00B25883">
                  <w:rPr>
                    <w:rFonts w:ascii="Calibri" w:hAnsi="Calibri" w:cs="Calibri"/>
                    <w:b/>
                    <w:color w:val="auto"/>
                    <w:sz w:val="18"/>
                    <w:szCs w:val="18"/>
                  </w:rPr>
                  <w:t>State</w:t>
                </w:r>
              </w:smartTag>
            </w:smartTag>
            <w:r w:rsidRPr="00B25883">
              <w:rPr>
                <w:rFonts w:ascii="Calibri" w:hAnsi="Calibri" w:cs="Calibri"/>
                <w:b/>
                <w:color w:val="auto"/>
                <w:sz w:val="18"/>
                <w:szCs w:val="18"/>
              </w:rPr>
              <w:t xml:space="preserve"> Standards:</w:t>
            </w:r>
          </w:p>
          <w:p w:rsidR="00AB2B20" w:rsidRPr="00B25883" w:rsidRDefault="00AB2B20" w:rsidP="00C81765">
            <w:pPr>
              <w:rPr>
                <w:rFonts w:ascii="Calibri" w:hAnsi="Calibri" w:cs="Calibri"/>
                <w:sz w:val="18"/>
                <w:szCs w:val="18"/>
              </w:rPr>
            </w:pPr>
            <w:r w:rsidRPr="00B25883">
              <w:rPr>
                <w:rFonts w:ascii="Calibri" w:hAnsi="Calibri" w:cs="Calibri"/>
                <w:sz w:val="18"/>
                <w:szCs w:val="18"/>
              </w:rPr>
              <w:t>RL.6.3 Describe how particular stories or dramas plot unfold in a series of episodes as well as the characters respond or change as the plot moves towards a resolution period.</w:t>
            </w:r>
          </w:p>
          <w:p w:rsidR="00AB2B20" w:rsidRPr="00B25883" w:rsidRDefault="00AB2B20" w:rsidP="00C81765">
            <w:pPr>
              <w:rPr>
                <w:rFonts w:ascii="Calibri" w:hAnsi="Calibri" w:cs="Calibri"/>
                <w:sz w:val="18"/>
                <w:szCs w:val="18"/>
              </w:rPr>
            </w:pPr>
            <w:r w:rsidRPr="00B25883">
              <w:rPr>
                <w:rFonts w:ascii="Calibri" w:hAnsi="Calibri" w:cs="Calibri"/>
                <w:sz w:val="18"/>
                <w:szCs w:val="18"/>
              </w:rPr>
              <w:t>RL.6.1 Engage effectively in a range of collaborative discussions with diverse partners on grade 6 topics, text and issues building on other’s ideas and expressing their own clearly.</w:t>
            </w:r>
          </w:p>
          <w:p w:rsidR="00AB2B20" w:rsidRPr="00B25883" w:rsidRDefault="00AB2B20" w:rsidP="00C81765">
            <w:pPr>
              <w:rPr>
                <w:rFonts w:ascii="Calibri" w:hAnsi="Calibri" w:cs="Calibri"/>
                <w:sz w:val="18"/>
                <w:szCs w:val="18"/>
              </w:rPr>
            </w:pPr>
            <w:r w:rsidRPr="00B25883">
              <w:rPr>
                <w:rFonts w:ascii="Calibri" w:hAnsi="Calibri" w:cs="Calibri"/>
                <w:sz w:val="18"/>
                <w:szCs w:val="18"/>
              </w:rPr>
              <w:t xml:space="preserve">S.L.6.2 Interpret information presented in diverse media formats and explain how it contributes to a topic, text or issue under study. </w:t>
            </w:r>
          </w:p>
          <w:p w:rsidR="00AB2B20" w:rsidRPr="00B25883" w:rsidRDefault="00AB2B20" w:rsidP="00C81765">
            <w:pPr>
              <w:rPr>
                <w:rFonts w:ascii="Calibri" w:hAnsi="Calibri" w:cs="Calibri"/>
                <w:sz w:val="18"/>
                <w:szCs w:val="18"/>
              </w:rPr>
            </w:pPr>
            <w:r w:rsidRPr="00B25883">
              <w:rPr>
                <w:rFonts w:ascii="Calibri" w:hAnsi="Calibri" w:cs="Calibri"/>
                <w:sz w:val="18"/>
                <w:szCs w:val="18"/>
              </w:rPr>
              <w:t>R.I.6.6 Determine an author’s point-of-view or purpose in a text and explain how it is conveyed in a text</w:t>
            </w:r>
          </w:p>
          <w:p w:rsidR="00AB2B20" w:rsidRPr="00B25883" w:rsidRDefault="00AB2B20" w:rsidP="00C81765">
            <w:pPr>
              <w:pStyle w:val="Default"/>
              <w:rPr>
                <w:rFonts w:ascii="Calibri" w:hAnsi="Calibri" w:cs="Calibri"/>
                <w:b/>
                <w:color w:val="auto"/>
                <w:sz w:val="18"/>
                <w:szCs w:val="18"/>
              </w:rPr>
            </w:pPr>
            <w:r w:rsidRPr="00B25883">
              <w:rPr>
                <w:rFonts w:ascii="Calibri" w:hAnsi="Calibri" w:cs="Calibri"/>
                <w:b/>
                <w:color w:val="auto"/>
                <w:sz w:val="18"/>
                <w:szCs w:val="18"/>
              </w:rPr>
              <w:t>I Can Statements:</w:t>
            </w:r>
          </w:p>
          <w:p w:rsidR="00AB2B20" w:rsidRPr="00B25883" w:rsidRDefault="00AB2B20" w:rsidP="00B90B8B">
            <w:pPr>
              <w:pStyle w:val="ListParagraph"/>
              <w:numPr>
                <w:ilvl w:val="0"/>
                <w:numId w:val="2"/>
              </w:numPr>
              <w:rPr>
                <w:rFonts w:ascii="Calibri" w:hAnsi="Calibri" w:cs="Calibri"/>
                <w:sz w:val="18"/>
                <w:szCs w:val="18"/>
              </w:rPr>
            </w:pPr>
            <w:r w:rsidRPr="00B25883">
              <w:rPr>
                <w:rFonts w:ascii="Calibri" w:hAnsi="Calibri" w:cs="Calibri"/>
                <w:sz w:val="18"/>
                <w:szCs w:val="18"/>
              </w:rPr>
              <w:t>I can distinguish between different characters’ perspectives.</w:t>
            </w:r>
          </w:p>
          <w:p w:rsidR="00AB2B20" w:rsidRPr="00B25883" w:rsidRDefault="00AB2B20" w:rsidP="00B90B8B">
            <w:pPr>
              <w:pStyle w:val="ListParagraph"/>
              <w:numPr>
                <w:ilvl w:val="0"/>
                <w:numId w:val="2"/>
              </w:numPr>
              <w:rPr>
                <w:rFonts w:ascii="Calibri" w:hAnsi="Calibri" w:cs="Calibri"/>
                <w:sz w:val="18"/>
                <w:szCs w:val="18"/>
              </w:rPr>
            </w:pPr>
            <w:r w:rsidRPr="00B25883">
              <w:rPr>
                <w:rFonts w:ascii="Calibri" w:hAnsi="Calibri" w:cs="Calibri"/>
                <w:sz w:val="18"/>
                <w:szCs w:val="18"/>
              </w:rPr>
              <w:t>I can effectively share my ideas with others.</w:t>
            </w:r>
          </w:p>
          <w:p w:rsidR="00AB2B20" w:rsidRPr="00B25883" w:rsidRDefault="00AB2B20" w:rsidP="00B90B8B">
            <w:pPr>
              <w:pStyle w:val="ListParagraph"/>
              <w:numPr>
                <w:ilvl w:val="0"/>
                <w:numId w:val="2"/>
              </w:numPr>
              <w:rPr>
                <w:rFonts w:ascii="Calibri" w:hAnsi="Calibri" w:cs="Calibri"/>
                <w:sz w:val="18"/>
                <w:szCs w:val="18"/>
              </w:rPr>
            </w:pPr>
            <w:r w:rsidRPr="00B25883">
              <w:rPr>
                <w:rFonts w:ascii="Calibri" w:hAnsi="Calibri" w:cs="Calibri"/>
                <w:sz w:val="18"/>
                <w:szCs w:val="18"/>
              </w:rPr>
              <w:t>I can interpret information from a variety of media resources.</w:t>
            </w:r>
          </w:p>
          <w:p w:rsidR="00AB2B20" w:rsidRPr="00B25883" w:rsidRDefault="00AB2B20" w:rsidP="00C81765">
            <w:pPr>
              <w:pStyle w:val="Default"/>
              <w:rPr>
                <w:rFonts w:ascii="Calibri" w:hAnsi="Calibri" w:cs="Calibri"/>
                <w:b/>
                <w:color w:val="auto"/>
                <w:sz w:val="18"/>
                <w:szCs w:val="18"/>
              </w:rPr>
            </w:pPr>
            <w:r w:rsidRPr="00B25883">
              <w:rPr>
                <w:rFonts w:ascii="Calibri" w:hAnsi="Calibri" w:cs="Calibri"/>
                <w:b/>
                <w:color w:val="auto"/>
                <w:sz w:val="18"/>
                <w:szCs w:val="18"/>
              </w:rPr>
              <w:t>Instructional Plan:</w:t>
            </w:r>
          </w:p>
          <w:p w:rsidR="00AB2B20" w:rsidRPr="00B25883" w:rsidRDefault="00AB2B20" w:rsidP="00B90B8B">
            <w:pPr>
              <w:pStyle w:val="ListParagraph"/>
              <w:numPr>
                <w:ilvl w:val="0"/>
                <w:numId w:val="3"/>
              </w:numPr>
              <w:rPr>
                <w:rFonts w:ascii="Calibri" w:hAnsi="Calibri" w:cs="Calibri"/>
                <w:sz w:val="18"/>
                <w:szCs w:val="18"/>
              </w:rPr>
            </w:pPr>
            <w:r w:rsidRPr="00B25883">
              <w:rPr>
                <w:rFonts w:ascii="Calibri" w:hAnsi="Calibri" w:cs="Calibri"/>
                <w:sz w:val="18"/>
                <w:szCs w:val="18"/>
              </w:rPr>
              <w:t xml:space="preserve">Divide the class into two groups. Explain that they are going to be reading a short piece of text and their task is to remember as many details as possible from the text. Tell one half of the class that they are burglars and the other half of the class that they are real estate agents, without divulging the roles to the opposite groups. Turn on the overhead of </w:t>
            </w:r>
            <w:hyperlink r:id="rId6" w:tgtFrame="_blank" w:history="1">
              <w:r w:rsidRPr="00B25883">
                <w:rPr>
                  <w:rStyle w:val="Hyperlink"/>
                  <w:rFonts w:ascii="Calibri" w:hAnsi="Calibri" w:cs="Calibri"/>
                  <w:color w:val="auto"/>
                  <w:sz w:val="18"/>
                  <w:szCs w:val="18"/>
                </w:rPr>
                <w:t>The House</w:t>
              </w:r>
            </w:hyperlink>
            <w:r w:rsidRPr="00B25883">
              <w:rPr>
                <w:rFonts w:ascii="Calibri" w:hAnsi="Calibri" w:cs="Calibri"/>
                <w:sz w:val="18"/>
                <w:szCs w:val="18"/>
              </w:rPr>
              <w:t xml:space="preserve"> and read it aloud to your students. While you are reading, students should not be taking notes. Once the reading is complete, turn off the overhead and ask students to list as many details as they can remember about the house from the text (e.g., descriptions of rooms, items located in the house, layout of house). This part of the activity should be limited to 2-3 minutes. Students then share their lists within their group. (For larger classes, students can be broken into 4 groups, 2 for each prescribed role.) Distribute chart paper to each group so that students can record their lists. Hang both sheets of chart paper on the front wall of the classroom. Discuss the similarities and differences between the two lists, and allow students to guess the viewpoint of the other group. Discuss whether the lists would be different from another viewpoint (e.g., child, interior decorator, pet dog). </w:t>
            </w:r>
          </w:p>
          <w:p w:rsidR="00AB2B20" w:rsidRPr="00B25883" w:rsidRDefault="00AB2B20" w:rsidP="00B90B8B">
            <w:pPr>
              <w:pStyle w:val="ListParagraph"/>
              <w:numPr>
                <w:ilvl w:val="0"/>
                <w:numId w:val="3"/>
              </w:numPr>
              <w:rPr>
                <w:rFonts w:ascii="Calibri" w:hAnsi="Calibri" w:cs="Calibri"/>
                <w:sz w:val="18"/>
                <w:szCs w:val="18"/>
              </w:rPr>
            </w:pPr>
            <w:r w:rsidRPr="00B25883">
              <w:rPr>
                <w:rFonts w:ascii="Calibri" w:hAnsi="Calibri" w:cs="Calibri"/>
                <w:sz w:val="18"/>
                <w:szCs w:val="18"/>
              </w:rPr>
              <w:t xml:space="preserve">[Guided </w:t>
            </w:r>
            <w:smartTag w:uri="urn:schemas-microsoft-com:office:smarttags" w:element="place">
              <w:smartTag w:uri="urn:schemas-microsoft-com:office:smarttags" w:element="City">
                <w:r w:rsidRPr="00B25883">
                  <w:rPr>
                    <w:rFonts w:ascii="Calibri" w:hAnsi="Calibri" w:cs="Calibri"/>
                    <w:sz w:val="18"/>
                    <w:szCs w:val="18"/>
                  </w:rPr>
                  <w:t>Reading</w:t>
                </w:r>
              </w:smartTag>
            </w:smartTag>
            <w:r w:rsidRPr="00B25883">
              <w:rPr>
                <w:rFonts w:ascii="Calibri" w:hAnsi="Calibri" w:cs="Calibri"/>
                <w:sz w:val="18"/>
                <w:szCs w:val="18"/>
              </w:rPr>
              <w:t>]</w:t>
            </w:r>
          </w:p>
          <w:p w:rsidR="00AB2B20" w:rsidRPr="00B25883" w:rsidRDefault="00AB2B20" w:rsidP="00B90B8B">
            <w:pPr>
              <w:numPr>
                <w:ilvl w:val="0"/>
                <w:numId w:val="5"/>
              </w:numPr>
              <w:spacing w:after="200" w:line="276" w:lineRule="auto"/>
              <w:rPr>
                <w:rFonts w:ascii="Calibri" w:hAnsi="Calibri" w:cs="Calibri"/>
                <w:sz w:val="18"/>
                <w:szCs w:val="18"/>
              </w:rPr>
            </w:pPr>
            <w:r w:rsidRPr="00B25883">
              <w:rPr>
                <w:rFonts w:ascii="Calibri" w:hAnsi="Calibri" w:cs="Calibri"/>
                <w:sz w:val="18"/>
                <w:szCs w:val="18"/>
              </w:rPr>
              <w:t xml:space="preserve">Students will work in groups of 3-4 to brainstorm a list of activities, occupations or other areas that interest them. Allow them to discuss ways in which they believe those products, occupations or activities are made available for them to enjoy. Share with them the fact that persons of many nationalities and ethnic groups were not always allowed to share or participate in the activities, occupations or other areas in which they have shown interest. In their small groups, have students come up with a list of reasons why people might be prohibited from enjoying these activities. Ask students if the reasons they come up with always fair and just. Provide them </w:t>
            </w:r>
            <w:r w:rsidRPr="00B25883">
              <w:rPr>
                <w:rFonts w:ascii="Calibri" w:hAnsi="Calibri" w:cs="Calibri"/>
                <w:sz w:val="18"/>
                <w:szCs w:val="18"/>
              </w:rPr>
              <w:lastRenderedPageBreak/>
              <w:t>the opportunity to share why or why not. Have someone from each group present the reasons they think might be the causes of these differences.</w:t>
            </w:r>
          </w:p>
          <w:p w:rsidR="00AB2B20" w:rsidRPr="00B25883" w:rsidRDefault="00AB2B20" w:rsidP="00C81765">
            <w:pPr>
              <w:ind w:left="720"/>
              <w:rPr>
                <w:rFonts w:ascii="Calibri" w:hAnsi="Calibri" w:cs="Calibri"/>
                <w:sz w:val="18"/>
                <w:szCs w:val="18"/>
              </w:rPr>
            </w:pPr>
            <w:r w:rsidRPr="00B25883">
              <w:rPr>
                <w:rFonts w:ascii="Calibri" w:hAnsi="Calibri" w:cs="Calibri"/>
                <w:sz w:val="18"/>
                <w:szCs w:val="18"/>
              </w:rPr>
              <w:t>Example Questions:</w:t>
            </w:r>
          </w:p>
          <w:p w:rsidR="00AB2B20" w:rsidRPr="00B25883" w:rsidRDefault="00AB2B20" w:rsidP="00B90B8B">
            <w:pPr>
              <w:numPr>
                <w:ilvl w:val="0"/>
                <w:numId w:val="4"/>
              </w:numPr>
              <w:spacing w:after="200" w:line="276" w:lineRule="auto"/>
              <w:rPr>
                <w:rFonts w:ascii="Calibri" w:hAnsi="Calibri" w:cs="Calibri"/>
                <w:sz w:val="18"/>
                <w:szCs w:val="18"/>
              </w:rPr>
            </w:pPr>
            <w:r w:rsidRPr="00B25883">
              <w:rPr>
                <w:rFonts w:ascii="Calibri" w:hAnsi="Calibri" w:cs="Calibri"/>
                <w:sz w:val="18"/>
                <w:szCs w:val="18"/>
              </w:rPr>
              <w:t xml:space="preserve">What are some things you enjoy doing? What would you like to be when you grow up? </w:t>
            </w:r>
          </w:p>
          <w:p w:rsidR="00AB2B20" w:rsidRPr="00B25883" w:rsidRDefault="00AB2B20" w:rsidP="00B90B8B">
            <w:pPr>
              <w:numPr>
                <w:ilvl w:val="0"/>
                <w:numId w:val="4"/>
              </w:numPr>
              <w:spacing w:after="200" w:line="276" w:lineRule="auto"/>
              <w:rPr>
                <w:rFonts w:ascii="Calibri" w:hAnsi="Calibri" w:cs="Calibri"/>
                <w:sz w:val="18"/>
                <w:szCs w:val="18"/>
              </w:rPr>
            </w:pPr>
            <w:r w:rsidRPr="00B25883">
              <w:rPr>
                <w:rFonts w:ascii="Calibri" w:hAnsi="Calibri" w:cs="Calibri"/>
                <w:sz w:val="18"/>
                <w:szCs w:val="18"/>
              </w:rPr>
              <w:t xml:space="preserve">How </w:t>
            </w:r>
            <w:proofErr w:type="gramStart"/>
            <w:r w:rsidRPr="00B25883">
              <w:rPr>
                <w:rFonts w:ascii="Calibri" w:hAnsi="Calibri" w:cs="Calibri"/>
                <w:sz w:val="18"/>
                <w:szCs w:val="18"/>
              </w:rPr>
              <w:t>are these activities/choices</w:t>
            </w:r>
            <w:proofErr w:type="gramEnd"/>
            <w:r w:rsidRPr="00B25883">
              <w:rPr>
                <w:rFonts w:ascii="Calibri" w:hAnsi="Calibri" w:cs="Calibri"/>
                <w:sz w:val="18"/>
                <w:szCs w:val="18"/>
              </w:rPr>
              <w:t xml:space="preserve"> made available to you?</w:t>
            </w:r>
          </w:p>
          <w:p w:rsidR="00AB2B20" w:rsidRPr="00B25883" w:rsidRDefault="00AB2B20" w:rsidP="00B90B8B">
            <w:pPr>
              <w:numPr>
                <w:ilvl w:val="0"/>
                <w:numId w:val="4"/>
              </w:numPr>
              <w:spacing w:after="200" w:line="276" w:lineRule="auto"/>
              <w:rPr>
                <w:rFonts w:ascii="Calibri" w:hAnsi="Calibri" w:cs="Calibri"/>
                <w:sz w:val="18"/>
                <w:szCs w:val="18"/>
              </w:rPr>
            </w:pPr>
            <w:r w:rsidRPr="00B25883">
              <w:rPr>
                <w:rFonts w:ascii="Calibri" w:hAnsi="Calibri" w:cs="Calibri"/>
                <w:sz w:val="18"/>
                <w:szCs w:val="18"/>
              </w:rPr>
              <w:t>Does everyone have access to these activities/choices?</w:t>
            </w:r>
          </w:p>
          <w:p w:rsidR="00AB2B20" w:rsidRPr="00B25883" w:rsidRDefault="00AB2B20" w:rsidP="00B90B8B">
            <w:pPr>
              <w:numPr>
                <w:ilvl w:val="0"/>
                <w:numId w:val="4"/>
              </w:numPr>
              <w:spacing w:after="200" w:line="276" w:lineRule="auto"/>
              <w:rPr>
                <w:rFonts w:ascii="Calibri" w:hAnsi="Calibri" w:cs="Calibri"/>
                <w:sz w:val="18"/>
                <w:szCs w:val="18"/>
              </w:rPr>
            </w:pPr>
            <w:r w:rsidRPr="00B25883">
              <w:rPr>
                <w:rFonts w:ascii="Calibri" w:hAnsi="Calibri" w:cs="Calibri"/>
                <w:sz w:val="18"/>
                <w:szCs w:val="18"/>
              </w:rPr>
              <w:t xml:space="preserve">If not, why not?  Are these reasons fair and just? </w:t>
            </w:r>
          </w:p>
          <w:p w:rsidR="00AB2B20" w:rsidRPr="00B25883" w:rsidRDefault="00AB2B20" w:rsidP="00B90B8B">
            <w:pPr>
              <w:numPr>
                <w:ilvl w:val="0"/>
                <w:numId w:val="4"/>
              </w:numPr>
              <w:spacing w:after="200" w:line="276" w:lineRule="auto"/>
              <w:rPr>
                <w:rFonts w:ascii="Calibri" w:hAnsi="Calibri" w:cs="Calibri"/>
                <w:sz w:val="18"/>
                <w:szCs w:val="18"/>
              </w:rPr>
            </w:pPr>
            <w:r w:rsidRPr="00B25883">
              <w:rPr>
                <w:rFonts w:ascii="Calibri" w:hAnsi="Calibri" w:cs="Calibri"/>
                <w:sz w:val="18"/>
                <w:szCs w:val="18"/>
              </w:rPr>
              <w:t>What are some things you see in the world that are not fair and just?</w:t>
            </w:r>
          </w:p>
          <w:p w:rsidR="00AB2B20" w:rsidRPr="00B25883" w:rsidRDefault="00AB2B20" w:rsidP="001227BF">
            <w:pPr>
              <w:spacing w:after="200" w:line="276" w:lineRule="auto"/>
              <w:ind w:left="720"/>
              <w:rPr>
                <w:rFonts w:ascii="Calibri" w:hAnsi="Calibri" w:cs="Calibri"/>
                <w:sz w:val="18"/>
                <w:szCs w:val="18"/>
              </w:rPr>
            </w:pPr>
            <w:r>
              <w:rPr>
                <w:rFonts w:ascii="Calibri" w:hAnsi="Calibri" w:cs="Calibri"/>
                <w:sz w:val="18"/>
                <w:szCs w:val="18"/>
              </w:rPr>
              <w:t>-T</w:t>
            </w:r>
            <w:r w:rsidRPr="00B25883">
              <w:rPr>
                <w:rFonts w:ascii="Calibri" w:hAnsi="Calibri" w:cs="Calibri"/>
                <w:sz w:val="18"/>
                <w:szCs w:val="18"/>
              </w:rPr>
              <w:t>he above activity will serve to introduce the civil rights movement and how different people may have different perspectives</w:t>
            </w:r>
          </w:p>
          <w:p w:rsidR="00AB2B20" w:rsidRPr="00B25883" w:rsidRDefault="00AB2B20" w:rsidP="001227BF">
            <w:pPr>
              <w:spacing w:after="200" w:line="276" w:lineRule="auto"/>
              <w:ind w:left="720"/>
              <w:rPr>
                <w:rFonts w:ascii="Calibri" w:hAnsi="Calibri" w:cs="Calibri"/>
                <w:sz w:val="18"/>
                <w:szCs w:val="18"/>
              </w:rPr>
            </w:pPr>
            <w:r w:rsidRPr="00B25883">
              <w:rPr>
                <w:rFonts w:ascii="Calibri" w:hAnsi="Calibri" w:cs="Calibri"/>
                <w:sz w:val="18"/>
                <w:szCs w:val="18"/>
              </w:rPr>
              <w:t xml:space="preserve">-In cooperative pairs, have students read Rosa Parks’ “I Was Not Alone” and complete the double-entry diary </w:t>
            </w:r>
          </w:p>
          <w:p w:rsidR="00AB2B20" w:rsidRPr="00B25883" w:rsidRDefault="00AB2B20" w:rsidP="00916C08">
            <w:pPr>
              <w:pStyle w:val="Default"/>
              <w:rPr>
                <w:rFonts w:ascii="Calibri" w:hAnsi="Calibri" w:cs="Calibri"/>
                <w:color w:val="auto"/>
                <w:sz w:val="18"/>
                <w:szCs w:val="18"/>
              </w:rPr>
            </w:pPr>
            <w:r w:rsidRPr="00B25883">
              <w:rPr>
                <w:rFonts w:ascii="Calibri" w:hAnsi="Calibri" w:cs="Calibri"/>
                <w:color w:val="auto"/>
                <w:sz w:val="18"/>
                <w:szCs w:val="18"/>
              </w:rPr>
              <w:t>- Students will be asked to share 1 point from their double entry diary graphic organizer</w:t>
            </w:r>
          </w:p>
        </w:tc>
      </w:tr>
      <w:tr w:rsidR="00AB2B20" w:rsidRPr="00B25883" w:rsidTr="00C81765">
        <w:tc>
          <w:tcPr>
            <w:tcW w:w="2483" w:type="dxa"/>
          </w:tcPr>
          <w:p w:rsidR="00AB2B20" w:rsidRPr="00B25883" w:rsidRDefault="00AB2B20" w:rsidP="00C81765">
            <w:pPr>
              <w:pStyle w:val="Default"/>
              <w:rPr>
                <w:rFonts w:ascii="Calibri" w:hAnsi="Calibri" w:cs="Calibri"/>
                <w:b/>
                <w:color w:val="auto"/>
                <w:sz w:val="18"/>
                <w:szCs w:val="18"/>
              </w:rPr>
            </w:pPr>
            <w:r w:rsidRPr="00B25883">
              <w:rPr>
                <w:rFonts w:ascii="Calibri" w:hAnsi="Calibri" w:cs="Calibri"/>
                <w:b/>
                <w:color w:val="auto"/>
                <w:sz w:val="18"/>
                <w:szCs w:val="18"/>
              </w:rPr>
              <w:lastRenderedPageBreak/>
              <w:t>Closing/Summarizing Strategy</w:t>
            </w:r>
          </w:p>
          <w:p w:rsidR="00AB2B20" w:rsidRPr="00B25883" w:rsidRDefault="00AB2B20" w:rsidP="00C81765">
            <w:pPr>
              <w:pStyle w:val="Default"/>
              <w:rPr>
                <w:rFonts w:ascii="Calibri" w:hAnsi="Calibri" w:cs="Calibri"/>
                <w:color w:val="auto"/>
                <w:sz w:val="18"/>
                <w:szCs w:val="18"/>
              </w:rPr>
            </w:pPr>
          </w:p>
        </w:tc>
        <w:tc>
          <w:tcPr>
            <w:tcW w:w="8515" w:type="dxa"/>
            <w:gridSpan w:val="2"/>
          </w:tcPr>
          <w:p w:rsidR="00AB2B20" w:rsidRPr="00B25883" w:rsidRDefault="00AB2B20" w:rsidP="0057257D">
            <w:pPr>
              <w:pStyle w:val="Default"/>
              <w:rPr>
                <w:rFonts w:ascii="Calibri" w:hAnsi="Calibri" w:cs="Calibri"/>
                <w:color w:val="auto"/>
                <w:sz w:val="18"/>
                <w:szCs w:val="18"/>
              </w:rPr>
            </w:pPr>
            <w:r w:rsidRPr="00B25883">
              <w:rPr>
                <w:rFonts w:ascii="Calibri" w:hAnsi="Calibri" w:cs="Calibri"/>
                <w:color w:val="auto"/>
                <w:sz w:val="18"/>
                <w:szCs w:val="18"/>
              </w:rPr>
              <w:t xml:space="preserve">Ticket out the door – Using inferences and evidence from the text, why do you think Rosa Parks refused to give up her seat?   Why do you think the bus driver asked her to move?  What factors do you think contributed to both of these individuals’ perspectives? </w:t>
            </w:r>
          </w:p>
        </w:tc>
      </w:tr>
    </w:tbl>
    <w:p w:rsidR="00AB2B20" w:rsidRPr="00B25883" w:rsidRDefault="00AB2B20">
      <w:r w:rsidRPr="00B25883">
        <w:tab/>
      </w:r>
    </w:p>
    <w:tbl>
      <w:tblPr>
        <w:tblpPr w:leftFromText="180" w:rightFromText="180" w:vertAnchor="text" w:horzAnchor="margin" w:tblpY="-22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931"/>
        <w:gridCol w:w="2319"/>
        <w:gridCol w:w="2267"/>
        <w:gridCol w:w="2339"/>
      </w:tblGrid>
      <w:tr w:rsidR="00AB2B20" w:rsidRPr="00B25883" w:rsidTr="00C81765">
        <w:trPr>
          <w:trHeight w:val="488"/>
        </w:trPr>
        <w:tc>
          <w:tcPr>
            <w:tcW w:w="2448" w:type="dxa"/>
            <w:vMerge w:val="restart"/>
          </w:tcPr>
          <w:p w:rsidR="00AB2B20" w:rsidRPr="00B25883" w:rsidRDefault="00AB2B20" w:rsidP="00C81765">
            <w:pPr>
              <w:pStyle w:val="Default"/>
              <w:jc w:val="both"/>
              <w:rPr>
                <w:rFonts w:ascii="Calibri" w:hAnsi="Calibri" w:cs="Calibri"/>
                <w:color w:val="auto"/>
                <w:sz w:val="18"/>
                <w:szCs w:val="18"/>
              </w:rPr>
            </w:pPr>
            <w:r w:rsidRPr="00B25883">
              <w:rPr>
                <w:rFonts w:ascii="Calibri" w:hAnsi="Calibri" w:cs="Calibri"/>
                <w:b/>
                <w:color w:val="auto"/>
                <w:sz w:val="18"/>
                <w:szCs w:val="18"/>
              </w:rPr>
              <w:t>Differentiation Strategies</w:t>
            </w:r>
          </w:p>
        </w:tc>
        <w:tc>
          <w:tcPr>
            <w:tcW w:w="3150" w:type="dxa"/>
          </w:tcPr>
          <w:p w:rsidR="00AB2B20" w:rsidRPr="00B25883" w:rsidRDefault="00AB2B20" w:rsidP="00C81765">
            <w:pPr>
              <w:rPr>
                <w:rFonts w:ascii="Calibri" w:hAnsi="Calibri" w:cs="Calibri"/>
                <w:sz w:val="18"/>
                <w:szCs w:val="18"/>
              </w:rPr>
            </w:pPr>
            <w:r w:rsidRPr="00B25883">
              <w:rPr>
                <w:rFonts w:ascii="Calibri" w:hAnsi="Calibri" w:cs="Calibri"/>
                <w:sz w:val="18"/>
                <w:szCs w:val="18"/>
              </w:rPr>
              <w:t>Extension</w:t>
            </w:r>
          </w:p>
        </w:tc>
        <w:tc>
          <w:tcPr>
            <w:tcW w:w="2700" w:type="dxa"/>
          </w:tcPr>
          <w:p w:rsidR="00AB2B20" w:rsidRPr="00B25883" w:rsidRDefault="00AB2B20" w:rsidP="00C81765">
            <w:pPr>
              <w:jc w:val="center"/>
              <w:rPr>
                <w:rFonts w:ascii="Calibri" w:hAnsi="Calibri" w:cs="Calibri"/>
                <w:b/>
                <w:sz w:val="18"/>
                <w:szCs w:val="18"/>
              </w:rPr>
            </w:pPr>
            <w:r w:rsidRPr="00B25883">
              <w:rPr>
                <w:rFonts w:ascii="Calibri" w:hAnsi="Calibri" w:cs="Calibri"/>
                <w:b/>
                <w:sz w:val="18"/>
                <w:szCs w:val="18"/>
              </w:rPr>
              <w:t>Intervention</w:t>
            </w:r>
          </w:p>
        </w:tc>
        <w:tc>
          <w:tcPr>
            <w:tcW w:w="2700" w:type="dxa"/>
          </w:tcPr>
          <w:p w:rsidR="00AB2B20" w:rsidRPr="00B25883" w:rsidRDefault="00AB2B20" w:rsidP="00C81765">
            <w:pPr>
              <w:jc w:val="center"/>
              <w:rPr>
                <w:rFonts w:ascii="Calibri" w:hAnsi="Calibri" w:cs="Calibri"/>
                <w:b/>
                <w:sz w:val="18"/>
                <w:szCs w:val="18"/>
              </w:rPr>
            </w:pPr>
            <w:r w:rsidRPr="00B25883">
              <w:rPr>
                <w:rFonts w:ascii="Calibri" w:hAnsi="Calibri" w:cs="Calibri"/>
                <w:b/>
                <w:sz w:val="18"/>
                <w:szCs w:val="18"/>
              </w:rPr>
              <w:t>Language Development</w:t>
            </w:r>
          </w:p>
        </w:tc>
      </w:tr>
      <w:tr w:rsidR="00AB2B20" w:rsidRPr="00B25883" w:rsidTr="00C81765">
        <w:trPr>
          <w:trHeight w:val="487"/>
        </w:trPr>
        <w:tc>
          <w:tcPr>
            <w:tcW w:w="2448" w:type="dxa"/>
            <w:vMerge/>
          </w:tcPr>
          <w:p w:rsidR="00AB2B20" w:rsidRPr="00B25883" w:rsidRDefault="00AB2B20" w:rsidP="00C81765">
            <w:pPr>
              <w:pStyle w:val="Default"/>
              <w:jc w:val="both"/>
              <w:rPr>
                <w:rFonts w:ascii="Calibri" w:hAnsi="Calibri" w:cs="Calibri"/>
                <w:color w:val="auto"/>
                <w:sz w:val="18"/>
                <w:szCs w:val="18"/>
              </w:rPr>
            </w:pPr>
          </w:p>
        </w:tc>
        <w:tc>
          <w:tcPr>
            <w:tcW w:w="3150" w:type="dxa"/>
          </w:tcPr>
          <w:p w:rsidR="00AB2B20" w:rsidRPr="00B25883" w:rsidRDefault="00AB2B20" w:rsidP="000B241B">
            <w:pPr>
              <w:ind w:left="360"/>
              <w:rPr>
                <w:rFonts w:ascii="Calibri" w:hAnsi="Calibri" w:cs="Calibri"/>
                <w:sz w:val="18"/>
                <w:szCs w:val="18"/>
              </w:rPr>
            </w:pPr>
            <w:r w:rsidRPr="00B25883">
              <w:rPr>
                <w:rFonts w:ascii="Calibri" w:hAnsi="Calibri" w:cs="Calibri"/>
                <w:sz w:val="18"/>
                <w:szCs w:val="18"/>
              </w:rPr>
              <w:t>As a social studies extension, discuss how history is usually told from a particular viewpoint. In addition, culturally diverse versions of tales can be integrated into units of study.</w:t>
            </w:r>
          </w:p>
        </w:tc>
        <w:tc>
          <w:tcPr>
            <w:tcW w:w="2700" w:type="dxa"/>
          </w:tcPr>
          <w:p w:rsidR="00AB2B20" w:rsidRPr="00B25883" w:rsidRDefault="00AB2B20" w:rsidP="00B90B8B">
            <w:pPr>
              <w:pStyle w:val="NormalWeb"/>
              <w:numPr>
                <w:ilvl w:val="0"/>
                <w:numId w:val="6"/>
              </w:numPr>
              <w:rPr>
                <w:rFonts w:ascii="Calibri" w:hAnsi="Calibri" w:cs="Calibri"/>
                <w:sz w:val="18"/>
                <w:szCs w:val="18"/>
              </w:rPr>
            </w:pPr>
            <w:r w:rsidRPr="00B25883">
              <w:rPr>
                <w:rFonts w:ascii="Calibri" w:hAnsi="Calibri" w:cs="Calibri"/>
                <w:sz w:val="18"/>
                <w:szCs w:val="18"/>
              </w:rPr>
              <w:t>Ability Grouping</w:t>
            </w:r>
          </w:p>
          <w:p w:rsidR="00AB2B20" w:rsidRPr="00B25883" w:rsidRDefault="00AB2B20" w:rsidP="00B90B8B">
            <w:pPr>
              <w:pStyle w:val="NormalWeb"/>
              <w:numPr>
                <w:ilvl w:val="0"/>
                <w:numId w:val="6"/>
              </w:numPr>
              <w:rPr>
                <w:rFonts w:ascii="Calibri" w:hAnsi="Calibri" w:cs="Calibri"/>
                <w:sz w:val="18"/>
                <w:szCs w:val="18"/>
              </w:rPr>
            </w:pPr>
            <w:r w:rsidRPr="00B25883">
              <w:rPr>
                <w:rFonts w:ascii="Calibri" w:hAnsi="Calibri" w:cs="Calibri"/>
                <w:sz w:val="18"/>
                <w:szCs w:val="18"/>
              </w:rPr>
              <w:t>Role assignments within groups</w:t>
            </w:r>
          </w:p>
          <w:p w:rsidR="00AB2B20" w:rsidRPr="00B25883" w:rsidRDefault="00AB2B20" w:rsidP="00B90B8B">
            <w:pPr>
              <w:pStyle w:val="NormalWeb"/>
              <w:ind w:left="720"/>
              <w:rPr>
                <w:rFonts w:ascii="Calibri" w:hAnsi="Calibri" w:cs="Calibri"/>
                <w:sz w:val="18"/>
                <w:szCs w:val="18"/>
              </w:rPr>
            </w:pPr>
          </w:p>
          <w:p w:rsidR="00AB2B20" w:rsidRPr="00B25883" w:rsidRDefault="00AB2B20" w:rsidP="00C81765">
            <w:pPr>
              <w:pStyle w:val="Default"/>
              <w:rPr>
                <w:rFonts w:ascii="Calibri" w:hAnsi="Calibri" w:cs="Calibri"/>
                <w:color w:val="auto"/>
                <w:sz w:val="18"/>
                <w:szCs w:val="18"/>
              </w:rPr>
            </w:pPr>
          </w:p>
        </w:tc>
        <w:tc>
          <w:tcPr>
            <w:tcW w:w="2700" w:type="dxa"/>
          </w:tcPr>
          <w:p w:rsidR="00AB2B20" w:rsidRDefault="00AB2B20" w:rsidP="000B241B">
            <w:pPr>
              <w:pStyle w:val="Default"/>
              <w:numPr>
                <w:ilvl w:val="0"/>
                <w:numId w:val="6"/>
              </w:numPr>
              <w:rPr>
                <w:rFonts w:ascii="Calibri" w:hAnsi="Calibri" w:cs="Calibri"/>
                <w:color w:val="auto"/>
                <w:sz w:val="18"/>
                <w:szCs w:val="18"/>
              </w:rPr>
            </w:pPr>
            <w:r>
              <w:rPr>
                <w:rFonts w:ascii="Calibri" w:hAnsi="Calibri" w:cs="Calibri"/>
                <w:color w:val="auto"/>
                <w:sz w:val="18"/>
                <w:szCs w:val="18"/>
              </w:rPr>
              <w:t>Glossary of Key words</w:t>
            </w:r>
          </w:p>
          <w:p w:rsidR="00AB2B20" w:rsidRPr="00B25883" w:rsidRDefault="00AB2B20" w:rsidP="000B241B">
            <w:pPr>
              <w:pStyle w:val="Default"/>
              <w:numPr>
                <w:ilvl w:val="0"/>
                <w:numId w:val="6"/>
              </w:numPr>
              <w:rPr>
                <w:rFonts w:ascii="Calibri" w:hAnsi="Calibri" w:cs="Calibri"/>
                <w:color w:val="auto"/>
                <w:sz w:val="18"/>
                <w:szCs w:val="18"/>
              </w:rPr>
            </w:pPr>
            <w:r w:rsidRPr="00B25883">
              <w:rPr>
                <w:rFonts w:ascii="Calibri" w:hAnsi="Calibri" w:cs="Calibri"/>
                <w:color w:val="auto"/>
                <w:sz w:val="18"/>
                <w:szCs w:val="18"/>
              </w:rPr>
              <w:t>Visuals</w:t>
            </w:r>
          </w:p>
        </w:tc>
      </w:tr>
      <w:tr w:rsidR="00AB2B20" w:rsidRPr="00B25883" w:rsidTr="00C81765">
        <w:trPr>
          <w:trHeight w:val="977"/>
        </w:trPr>
        <w:tc>
          <w:tcPr>
            <w:tcW w:w="2448" w:type="dxa"/>
          </w:tcPr>
          <w:p w:rsidR="00AB2B20" w:rsidRPr="00B25883" w:rsidRDefault="00AB2B20" w:rsidP="00C81765">
            <w:pPr>
              <w:pStyle w:val="Default"/>
              <w:jc w:val="both"/>
              <w:rPr>
                <w:rFonts w:ascii="Calibri" w:hAnsi="Calibri" w:cs="Calibri"/>
                <w:b/>
                <w:color w:val="auto"/>
                <w:sz w:val="18"/>
                <w:szCs w:val="18"/>
              </w:rPr>
            </w:pPr>
            <w:r w:rsidRPr="00B25883">
              <w:rPr>
                <w:rFonts w:ascii="Calibri" w:hAnsi="Calibri" w:cs="Calibri"/>
                <w:b/>
                <w:color w:val="auto"/>
                <w:sz w:val="18"/>
                <w:szCs w:val="18"/>
              </w:rPr>
              <w:t>Assessment(s)</w:t>
            </w:r>
          </w:p>
        </w:tc>
        <w:tc>
          <w:tcPr>
            <w:tcW w:w="8550" w:type="dxa"/>
            <w:gridSpan w:val="3"/>
          </w:tcPr>
          <w:p w:rsidR="00AB2B20" w:rsidRPr="00B25883" w:rsidRDefault="00AB2B20" w:rsidP="00C81765">
            <w:pPr>
              <w:pStyle w:val="Default"/>
              <w:rPr>
                <w:rFonts w:ascii="Calibri" w:hAnsi="Calibri" w:cs="Calibri"/>
                <w:color w:val="auto"/>
                <w:sz w:val="18"/>
                <w:szCs w:val="18"/>
              </w:rPr>
            </w:pPr>
            <w:r>
              <w:rPr>
                <w:rFonts w:ascii="Calibri" w:hAnsi="Calibri" w:cs="Calibri"/>
                <w:b/>
                <w:color w:val="auto"/>
                <w:sz w:val="18"/>
                <w:szCs w:val="18"/>
              </w:rPr>
              <w:t>Response to Essential Question</w:t>
            </w:r>
            <w:r w:rsidRPr="00B25883">
              <w:rPr>
                <w:rFonts w:ascii="Calibri" w:hAnsi="Calibri" w:cs="Calibri"/>
                <w:b/>
                <w:color w:val="auto"/>
                <w:sz w:val="18"/>
                <w:szCs w:val="18"/>
              </w:rPr>
              <w:t xml:space="preserve"> </w:t>
            </w:r>
            <w:bookmarkStart w:id="0" w:name="_GoBack"/>
            <w:bookmarkEnd w:id="0"/>
          </w:p>
        </w:tc>
      </w:tr>
      <w:tr w:rsidR="00AB2B20" w:rsidRPr="00B25883" w:rsidTr="00C81765">
        <w:trPr>
          <w:trHeight w:val="1013"/>
        </w:trPr>
        <w:tc>
          <w:tcPr>
            <w:tcW w:w="2448" w:type="dxa"/>
          </w:tcPr>
          <w:p w:rsidR="00AB2B20" w:rsidRPr="00B25883" w:rsidRDefault="00AB2B20" w:rsidP="00C81765">
            <w:pPr>
              <w:pStyle w:val="Default"/>
              <w:jc w:val="both"/>
              <w:rPr>
                <w:rFonts w:ascii="Calibri" w:hAnsi="Calibri" w:cs="Calibri"/>
                <w:b/>
                <w:color w:val="auto"/>
                <w:sz w:val="18"/>
                <w:szCs w:val="18"/>
              </w:rPr>
            </w:pPr>
            <w:r w:rsidRPr="00B25883">
              <w:rPr>
                <w:rFonts w:ascii="Calibri" w:hAnsi="Calibri" w:cs="Calibri"/>
                <w:b/>
                <w:color w:val="auto"/>
                <w:sz w:val="18"/>
                <w:szCs w:val="18"/>
              </w:rPr>
              <w:t>Reflection</w:t>
            </w:r>
          </w:p>
          <w:p w:rsidR="00AB2B20" w:rsidRPr="00B25883" w:rsidRDefault="00AB2B20" w:rsidP="00C81765">
            <w:pPr>
              <w:pStyle w:val="Default"/>
              <w:jc w:val="both"/>
              <w:rPr>
                <w:rFonts w:ascii="Calibri" w:hAnsi="Calibri" w:cs="Calibri"/>
                <w:b/>
                <w:color w:val="auto"/>
                <w:sz w:val="18"/>
                <w:szCs w:val="18"/>
              </w:rPr>
            </w:pPr>
          </w:p>
        </w:tc>
        <w:tc>
          <w:tcPr>
            <w:tcW w:w="8550" w:type="dxa"/>
            <w:gridSpan w:val="3"/>
          </w:tcPr>
          <w:p w:rsidR="00AB2B20" w:rsidRPr="00B25883" w:rsidRDefault="00AB2B20" w:rsidP="00C81765">
            <w:pPr>
              <w:rPr>
                <w:rFonts w:ascii="Calibri" w:hAnsi="Calibri" w:cs="Calibri"/>
                <w:sz w:val="18"/>
                <w:szCs w:val="18"/>
              </w:rPr>
            </w:pPr>
            <w:r w:rsidRPr="00B25883">
              <w:rPr>
                <w:rFonts w:ascii="Calibri" w:hAnsi="Calibri" w:cs="Calibri"/>
                <w:b/>
                <w:sz w:val="18"/>
                <w:szCs w:val="18"/>
              </w:rPr>
              <w:t>TBD</w:t>
            </w:r>
          </w:p>
        </w:tc>
      </w:tr>
    </w:tbl>
    <w:p w:rsidR="00AB2B20" w:rsidRPr="00B25883" w:rsidRDefault="00AB2B20"/>
    <w:sectPr w:rsidR="00AB2B20" w:rsidRPr="00B25883" w:rsidSect="005A0677">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Lucida Sans Unicode">
    <w:panose1 w:val="020B0602030504020204"/>
    <w:charset w:val="00"/>
    <w:family w:val="swiss"/>
    <w:pitch w:val="variable"/>
    <w:sig w:usb0="80000AFF" w:usb1="0000396B" w:usb2="00000000" w:usb3="00000000" w:csb0="0000003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E50199"/>
    <w:multiLevelType w:val="hybridMultilevel"/>
    <w:tmpl w:val="F046768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228E5024"/>
    <w:multiLevelType w:val="hybridMultilevel"/>
    <w:tmpl w:val="8F3EC0CA"/>
    <w:lvl w:ilvl="0" w:tplc="189C690C">
      <w:start w:val="1"/>
      <w:numFmt w:val="decimal"/>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2">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C196D6D"/>
    <w:multiLevelType w:val="hybridMultilevel"/>
    <w:tmpl w:val="26A8830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64BA0805"/>
    <w:multiLevelType w:val="hybridMultilevel"/>
    <w:tmpl w:val="96DC0B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2A32993"/>
    <w:multiLevelType w:val="hybridMultilevel"/>
    <w:tmpl w:val="B210C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44D75D8"/>
    <w:multiLevelType w:val="hybridMultilevel"/>
    <w:tmpl w:val="CCF44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50470C1"/>
    <w:multiLevelType w:val="hybridMultilevel"/>
    <w:tmpl w:val="84F64EC8"/>
    <w:lvl w:ilvl="0" w:tplc="B87634CA">
      <w:start w:val="3"/>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5"/>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4"/>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stylePaneFormatFilter w:val="3F01"/>
  <w:defaultTabStop w:val="720"/>
  <w:characterSpacingControl w:val="doNotCompress"/>
  <w:compat/>
  <w:rsids>
    <w:rsidRoot w:val="00B90B8B"/>
    <w:rsid w:val="000B241B"/>
    <w:rsid w:val="001227BF"/>
    <w:rsid w:val="00134D56"/>
    <w:rsid w:val="00147183"/>
    <w:rsid w:val="0020254B"/>
    <w:rsid w:val="00296431"/>
    <w:rsid w:val="00333484"/>
    <w:rsid w:val="00374B9D"/>
    <w:rsid w:val="00396506"/>
    <w:rsid w:val="004C1296"/>
    <w:rsid w:val="004C6AD4"/>
    <w:rsid w:val="0057257D"/>
    <w:rsid w:val="005A0677"/>
    <w:rsid w:val="00640C7F"/>
    <w:rsid w:val="0087159C"/>
    <w:rsid w:val="00916C08"/>
    <w:rsid w:val="009708FD"/>
    <w:rsid w:val="00A10465"/>
    <w:rsid w:val="00A9710B"/>
    <w:rsid w:val="00AB2B20"/>
    <w:rsid w:val="00AC332E"/>
    <w:rsid w:val="00B0143B"/>
    <w:rsid w:val="00B25883"/>
    <w:rsid w:val="00B866EE"/>
    <w:rsid w:val="00B90B8B"/>
    <w:rsid w:val="00C169B0"/>
    <w:rsid w:val="00C43236"/>
    <w:rsid w:val="00C81765"/>
    <w:rsid w:val="00C96546"/>
    <w:rsid w:val="00CB027A"/>
    <w:rsid w:val="00D360B3"/>
    <w:rsid w:val="00DC03BF"/>
    <w:rsid w:val="00F74C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address"/>
  <w:smartTagType w:namespaceuri="urn:schemas-microsoft-com:office:smarttags" w:name="Street"/>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0B8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B90B8B"/>
    <w:pPr>
      <w:autoSpaceDE w:val="0"/>
      <w:autoSpaceDN w:val="0"/>
      <w:adjustRightInd w:val="0"/>
    </w:pPr>
    <w:rPr>
      <w:rFonts w:ascii="Lucida Sans Unicode" w:hAnsi="Lucida Sans Unicode" w:cs="Lucida Sans Unicode"/>
      <w:color w:val="000000"/>
      <w:sz w:val="24"/>
      <w:szCs w:val="24"/>
    </w:rPr>
  </w:style>
  <w:style w:type="paragraph" w:styleId="ListParagraph">
    <w:name w:val="List Paragraph"/>
    <w:basedOn w:val="Normal"/>
    <w:uiPriority w:val="99"/>
    <w:qFormat/>
    <w:rsid w:val="00B90B8B"/>
    <w:pPr>
      <w:ind w:left="720"/>
      <w:contextualSpacing/>
    </w:pPr>
  </w:style>
  <w:style w:type="character" w:styleId="Hyperlink">
    <w:name w:val="Hyperlink"/>
    <w:basedOn w:val="DefaultParagraphFont"/>
    <w:uiPriority w:val="99"/>
    <w:rsid w:val="00B90B8B"/>
    <w:rPr>
      <w:rFonts w:cs="Times New Roman"/>
      <w:color w:val="3399AA"/>
      <w:u w:val="none"/>
      <w:effect w:val="none"/>
    </w:rPr>
  </w:style>
  <w:style w:type="paragraph" w:styleId="NormalWeb">
    <w:name w:val="Normal (Web)"/>
    <w:basedOn w:val="Normal"/>
    <w:uiPriority w:val="99"/>
    <w:rsid w:val="00B90B8B"/>
    <w:pPr>
      <w:spacing w:line="312" w:lineRule="auto"/>
    </w:pPr>
    <w:rPr>
      <w:sz w:val="19"/>
      <w:szCs w:val="19"/>
    </w:rPr>
  </w:style>
  <w:style w:type="character" w:styleId="Emphasis">
    <w:name w:val="Emphasis"/>
    <w:basedOn w:val="DefaultParagraphFont"/>
    <w:uiPriority w:val="99"/>
    <w:qFormat/>
    <w:rsid w:val="00B90B8B"/>
    <w:rPr>
      <w:rFonts w:cs="Times New Roman"/>
      <w: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eadwritethink.org/lesson_images/lesson23/house.pdf" TargetMode="External"/><Relationship Id="rId5" Type="http://schemas.openxmlformats.org/officeDocument/2006/relationships/hyperlink" Target="http://www.readwritethink.org/files/resources/lesson_images/lesson23/house.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787</Words>
  <Characters>4491</Characters>
  <Application>Microsoft Office Word</Application>
  <DocSecurity>0</DocSecurity>
  <Lines>37</Lines>
  <Paragraphs>10</Paragraphs>
  <ScaleCrop>false</ScaleCrop>
  <Company/>
  <LinksUpToDate>false</LinksUpToDate>
  <CharactersWithSpaces>5268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Jackson Middle School</dc:title>
  <dc:creator>Sigma Lady</dc:creator>
  <cp:lastModifiedBy>Katherine</cp:lastModifiedBy>
  <cp:revision>2</cp:revision>
  <dcterms:created xsi:type="dcterms:W3CDTF">2012-07-25T17:59:00Z</dcterms:created>
  <dcterms:modified xsi:type="dcterms:W3CDTF">2012-07-25T17:59:00Z</dcterms:modified>
</cp:coreProperties>
</file>